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108" w:type="dxa"/>
        <w:tblLayout w:type="fixed"/>
        <w:tblLook w:val="04A0" w:firstRow="1" w:lastRow="0" w:firstColumn="1" w:lastColumn="0" w:noHBand="0" w:noVBand="1"/>
      </w:tblPr>
      <w:tblGrid>
        <w:gridCol w:w="1967"/>
        <w:gridCol w:w="7873"/>
      </w:tblGrid>
      <w:tr w:rsidR="00796C39" w:rsidTr="000D4728">
        <w:trPr>
          <w:trHeight w:val="1373"/>
        </w:trPr>
        <w:tc>
          <w:tcPr>
            <w:tcW w:w="1967" w:type="dxa"/>
          </w:tcPr>
          <w:p w:rsidR="00796C39" w:rsidRDefault="00796C39" w:rsidP="000D4728">
            <w:pPr>
              <w:pStyle w:val="a5"/>
              <w:rPr>
                <w:rFonts w:ascii="Tms Rmn" w:hAnsi="Tms Rmn"/>
                <w:lang w:eastAsia="ru-RU"/>
              </w:rPr>
            </w:pPr>
          </w:p>
          <w:p w:rsidR="00796C39" w:rsidRDefault="00796C39" w:rsidP="000D4728">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lang w:eastAsia="zh-CN"/>
              </w:rPr>
            </w:pPr>
          </w:p>
        </w:tc>
        <w:tc>
          <w:tcPr>
            <w:tcW w:w="7872" w:type="dxa"/>
          </w:tcPr>
          <w:p w:rsidR="00796C39" w:rsidRDefault="00796C39" w:rsidP="000D4728">
            <w:pPr>
              <w:jc w:val="center"/>
            </w:pPr>
            <w:r>
              <w:rPr>
                <w:rFonts w:ascii="Calibri" w:hAnsi="Calibri" w:cs="Calibri"/>
                <w:b/>
                <w:sz w:val="32"/>
                <w:szCs w:val="32"/>
              </w:rPr>
              <w:t>Управление Пенсионного фонда</w:t>
            </w:r>
          </w:p>
          <w:p w:rsidR="00796C39" w:rsidRDefault="00796C39" w:rsidP="000D4728">
            <w:pPr>
              <w:jc w:val="center"/>
            </w:pPr>
            <w:r>
              <w:rPr>
                <w:rFonts w:ascii="Calibri" w:hAnsi="Calibri" w:cs="Calibri"/>
                <w:b/>
                <w:sz w:val="32"/>
                <w:szCs w:val="32"/>
              </w:rPr>
              <w:t xml:space="preserve">Российской Федерации в </w:t>
            </w:r>
            <w:proofErr w:type="spellStart"/>
            <w:r>
              <w:rPr>
                <w:rFonts w:ascii="Calibri" w:hAnsi="Calibri" w:cs="Calibri"/>
                <w:b/>
                <w:sz w:val="32"/>
                <w:szCs w:val="32"/>
              </w:rPr>
              <w:t>г.Уссурийске</w:t>
            </w:r>
            <w:proofErr w:type="spellEnd"/>
            <w:r>
              <w:rPr>
                <w:rFonts w:ascii="Calibri" w:hAnsi="Calibri" w:cs="Calibri"/>
                <w:b/>
                <w:sz w:val="32"/>
                <w:szCs w:val="32"/>
              </w:rPr>
              <w:t xml:space="preserve"> Приморского края (межрайонное)</w:t>
            </w:r>
          </w:p>
          <w:p w:rsidR="00796C39" w:rsidRDefault="00796C39" w:rsidP="000D4728">
            <w:pPr>
              <w:jc w:val="both"/>
              <w:rPr>
                <w:rFonts w:ascii="Calibri" w:hAnsi="Calibri" w:cs="Calibri"/>
                <w:b/>
                <w:sz w:val="32"/>
                <w:szCs w:val="32"/>
              </w:rPr>
            </w:pPr>
          </w:p>
        </w:tc>
      </w:tr>
    </w:tbl>
    <w:p w:rsidR="00796C39" w:rsidRPr="00B8416D" w:rsidRDefault="00796C39" w:rsidP="00796C39">
      <w:pPr>
        <w:jc w:val="center"/>
        <w:rPr>
          <w:b/>
          <w:sz w:val="32"/>
          <w:szCs w:val="32"/>
        </w:rPr>
      </w:pPr>
      <w:r>
        <w:rPr>
          <w:noProof/>
        </w:rPr>
        <w:drawing>
          <wp:anchor distT="0" distB="0" distL="114300" distR="114300" simplePos="0" relativeHeight="251658240" behindDoc="1" locked="0" layoutInCell="1" allowOverlap="1" wp14:anchorId="6806B95A" wp14:editId="6501A5FB">
            <wp:simplePos x="0" y="0"/>
            <wp:positionH relativeFrom="column">
              <wp:posOffset>-230789</wp:posOffset>
            </wp:positionH>
            <wp:positionV relativeFrom="paragraph">
              <wp:posOffset>-1239349</wp:posOffset>
            </wp:positionV>
            <wp:extent cx="1446530" cy="147383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6530" cy="1473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C39" w:rsidRDefault="00796C39" w:rsidP="00796C39">
      <w:pPr>
        <w:jc w:val="center"/>
        <w:rPr>
          <w:b/>
          <w:sz w:val="29"/>
          <w:szCs w:val="29"/>
        </w:rPr>
      </w:pPr>
    </w:p>
    <w:p w:rsidR="00E161FA" w:rsidRDefault="007772C0" w:rsidP="00796C39">
      <w:pPr>
        <w:jc w:val="center"/>
        <w:rPr>
          <w:b/>
          <w:sz w:val="29"/>
          <w:szCs w:val="29"/>
        </w:rPr>
      </w:pPr>
      <w:r>
        <w:rPr>
          <w:b/>
          <w:sz w:val="29"/>
          <w:szCs w:val="29"/>
        </w:rPr>
        <w:t>Преимущества э</w:t>
      </w:r>
      <w:r w:rsidR="00E161FA">
        <w:rPr>
          <w:b/>
          <w:sz w:val="29"/>
          <w:szCs w:val="29"/>
        </w:rPr>
        <w:t>лектронны</w:t>
      </w:r>
      <w:r>
        <w:rPr>
          <w:b/>
          <w:sz w:val="29"/>
          <w:szCs w:val="29"/>
        </w:rPr>
        <w:t>х трудовых</w:t>
      </w:r>
      <w:r w:rsidR="00E161FA">
        <w:rPr>
          <w:b/>
          <w:sz w:val="29"/>
          <w:szCs w:val="29"/>
        </w:rPr>
        <w:t xml:space="preserve"> книж</w:t>
      </w:r>
      <w:r>
        <w:rPr>
          <w:b/>
          <w:sz w:val="29"/>
          <w:szCs w:val="29"/>
        </w:rPr>
        <w:t>е</w:t>
      </w:r>
      <w:r w:rsidR="00E161FA">
        <w:rPr>
          <w:b/>
          <w:sz w:val="29"/>
          <w:szCs w:val="29"/>
        </w:rPr>
        <w:t>к</w:t>
      </w:r>
    </w:p>
    <w:p w:rsidR="00E161FA" w:rsidRPr="003D4236" w:rsidRDefault="00E161FA" w:rsidP="00796C39">
      <w:pPr>
        <w:jc w:val="center"/>
        <w:rPr>
          <w:b/>
          <w:sz w:val="29"/>
          <w:szCs w:val="29"/>
        </w:rPr>
      </w:pPr>
    </w:p>
    <w:p w:rsidR="00796C39" w:rsidRDefault="00796C39" w:rsidP="00796C39">
      <w:pPr>
        <w:rPr>
          <w:b/>
          <w:sz w:val="26"/>
          <w:szCs w:val="26"/>
        </w:rPr>
      </w:pPr>
    </w:p>
    <w:p w:rsidR="00796C39" w:rsidRDefault="007772C0" w:rsidP="00796C39">
      <w:pPr>
        <w:rPr>
          <w:b/>
          <w:sz w:val="26"/>
          <w:szCs w:val="26"/>
        </w:rPr>
      </w:pPr>
      <w:r>
        <w:rPr>
          <w:b/>
          <w:sz w:val="26"/>
          <w:szCs w:val="26"/>
        </w:rPr>
        <w:t>06</w:t>
      </w:r>
      <w:r w:rsidR="00796C39">
        <w:rPr>
          <w:b/>
          <w:sz w:val="26"/>
          <w:szCs w:val="26"/>
        </w:rPr>
        <w:t xml:space="preserve"> </w:t>
      </w:r>
      <w:proofErr w:type="gramStart"/>
      <w:r>
        <w:rPr>
          <w:b/>
          <w:sz w:val="26"/>
          <w:szCs w:val="26"/>
        </w:rPr>
        <w:t>мая</w:t>
      </w:r>
      <w:r w:rsidR="00796C39">
        <w:rPr>
          <w:b/>
          <w:sz w:val="26"/>
          <w:szCs w:val="26"/>
        </w:rPr>
        <w:t xml:space="preserve">  2</w:t>
      </w:r>
      <w:r w:rsidR="00796C39" w:rsidRPr="00FD091E">
        <w:rPr>
          <w:b/>
          <w:sz w:val="26"/>
          <w:szCs w:val="26"/>
        </w:rPr>
        <w:t>0</w:t>
      </w:r>
      <w:r w:rsidR="00796C39">
        <w:rPr>
          <w:b/>
          <w:sz w:val="26"/>
          <w:szCs w:val="26"/>
        </w:rPr>
        <w:t>20</w:t>
      </w:r>
      <w:proofErr w:type="gramEnd"/>
      <w:r w:rsidR="00796C39" w:rsidRPr="00FD091E">
        <w:rPr>
          <w:b/>
          <w:sz w:val="26"/>
          <w:szCs w:val="26"/>
        </w:rPr>
        <w:t xml:space="preserve"> г.                </w:t>
      </w:r>
      <w:r w:rsidR="00796C39">
        <w:rPr>
          <w:b/>
          <w:sz w:val="26"/>
          <w:szCs w:val="26"/>
        </w:rPr>
        <w:t xml:space="preserve">                       </w:t>
      </w:r>
      <w:r w:rsidR="00796C39" w:rsidRPr="00FD091E">
        <w:rPr>
          <w:b/>
          <w:sz w:val="26"/>
          <w:szCs w:val="26"/>
        </w:rPr>
        <w:t xml:space="preserve">                                       </w:t>
      </w:r>
      <w:r w:rsidR="00E9799B">
        <w:rPr>
          <w:b/>
          <w:sz w:val="26"/>
          <w:szCs w:val="26"/>
        </w:rPr>
        <w:t xml:space="preserve">      </w:t>
      </w:r>
      <w:r w:rsidR="00796C39" w:rsidRPr="00FD091E">
        <w:rPr>
          <w:b/>
          <w:sz w:val="26"/>
          <w:szCs w:val="26"/>
        </w:rPr>
        <w:t xml:space="preserve">         </w:t>
      </w:r>
      <w:proofErr w:type="spellStart"/>
      <w:r w:rsidR="00796C39" w:rsidRPr="00FD091E">
        <w:rPr>
          <w:b/>
          <w:sz w:val="26"/>
          <w:szCs w:val="26"/>
        </w:rPr>
        <w:t>г.Уссурийс</w:t>
      </w:r>
      <w:r w:rsidR="00796C39">
        <w:rPr>
          <w:b/>
          <w:sz w:val="26"/>
          <w:szCs w:val="26"/>
        </w:rPr>
        <w:t>к</w:t>
      </w:r>
      <w:proofErr w:type="spellEnd"/>
    </w:p>
    <w:p w:rsidR="00796C39" w:rsidRDefault="00796C39" w:rsidP="00796C39">
      <w:pPr>
        <w:rPr>
          <w:b/>
          <w:sz w:val="26"/>
          <w:szCs w:val="26"/>
        </w:rPr>
      </w:pPr>
    </w:p>
    <w:p w:rsidR="007772C0" w:rsidRPr="007772C0" w:rsidRDefault="007772C0" w:rsidP="007772C0">
      <w:pPr>
        <w:rPr>
          <w:b/>
          <w:sz w:val="26"/>
          <w:szCs w:val="26"/>
        </w:rPr>
      </w:pPr>
    </w:p>
    <w:p w:rsidR="007772C0" w:rsidRPr="007772C0" w:rsidRDefault="007772C0" w:rsidP="007772C0">
      <w:pPr>
        <w:spacing w:line="360" w:lineRule="auto"/>
        <w:jc w:val="both"/>
        <w:rPr>
          <w:sz w:val="26"/>
          <w:szCs w:val="26"/>
        </w:rPr>
      </w:pPr>
      <w:r w:rsidRPr="007772C0">
        <w:rPr>
          <w:sz w:val="26"/>
          <w:szCs w:val="26"/>
        </w:rPr>
        <w:t xml:space="preserve">Переход </w:t>
      </w:r>
      <w:r w:rsidR="00E9799B">
        <w:rPr>
          <w:sz w:val="26"/>
          <w:szCs w:val="26"/>
        </w:rPr>
        <w:t xml:space="preserve">на ведение электронных трудовых книжек </w:t>
      </w:r>
      <w:r w:rsidRPr="007772C0">
        <w:rPr>
          <w:sz w:val="26"/>
          <w:szCs w:val="26"/>
        </w:rPr>
        <w:t xml:space="preserve">осуществляется в рамках реализации национального проекта «Цифровая экономика». Старт активной работе в этом направлении дал Указ Президента </w:t>
      </w:r>
      <w:r w:rsidR="00E9799B">
        <w:rPr>
          <w:sz w:val="26"/>
          <w:szCs w:val="26"/>
        </w:rPr>
        <w:t xml:space="preserve">РФ </w:t>
      </w:r>
      <w:r w:rsidRPr="007772C0">
        <w:rPr>
          <w:sz w:val="26"/>
          <w:szCs w:val="26"/>
        </w:rPr>
        <w:t>от 09.05.2017</w:t>
      </w:r>
      <w:r w:rsidR="00E9799B">
        <w:rPr>
          <w:sz w:val="26"/>
          <w:szCs w:val="26"/>
        </w:rPr>
        <w:t xml:space="preserve"> г.</w:t>
      </w:r>
      <w:r w:rsidRPr="007772C0">
        <w:rPr>
          <w:sz w:val="26"/>
          <w:szCs w:val="26"/>
        </w:rPr>
        <w:t xml:space="preserve"> № 203 «О Стратегии развития информационного общества в Российской Федерации на 2017–2030 годы».</w:t>
      </w:r>
    </w:p>
    <w:p w:rsidR="007772C0" w:rsidRPr="00E9799B" w:rsidRDefault="007772C0" w:rsidP="00E9799B">
      <w:pPr>
        <w:spacing w:line="360" w:lineRule="auto"/>
        <w:jc w:val="both"/>
        <w:rPr>
          <w:sz w:val="26"/>
          <w:szCs w:val="26"/>
        </w:rPr>
      </w:pPr>
      <w:r w:rsidRPr="007772C0">
        <w:rPr>
          <w:sz w:val="26"/>
          <w:szCs w:val="26"/>
        </w:rPr>
        <w:t>​К сожалению, нередко на практике работодатели безответственно ведут трудовые книжки, пренебрегают требованиями нормативных правовых актов. Из-за потери данных Пенсионный фонд России вынужден отказывать людям в назначении пенсии.</w:t>
      </w:r>
    </w:p>
    <w:p w:rsidR="007772C0" w:rsidRPr="00E9799B" w:rsidRDefault="007772C0" w:rsidP="007772C0">
      <w:pPr>
        <w:pStyle w:val="2"/>
        <w:shd w:val="clear" w:color="auto" w:fill="FFFFFF"/>
        <w:spacing w:before="0" w:line="360" w:lineRule="auto"/>
        <w:jc w:val="both"/>
        <w:rPr>
          <w:rFonts w:ascii="Times New Roman" w:hAnsi="Times New Roman" w:cs="Times New Roman"/>
          <w:b/>
          <w:color w:val="auto"/>
        </w:rPr>
      </w:pPr>
      <w:r w:rsidRPr="00E9799B">
        <w:rPr>
          <w:rFonts w:ascii="Times New Roman" w:hAnsi="Times New Roman" w:cs="Times New Roman"/>
          <w:b/>
          <w:color w:val="auto"/>
        </w:rPr>
        <w:t>Преимущества электронных трудовых для работников</w:t>
      </w:r>
    </w:p>
    <w:p w:rsidR="007772C0" w:rsidRPr="00E9799B" w:rsidRDefault="007772C0" w:rsidP="00E9799B">
      <w:pPr>
        <w:pStyle w:val="3"/>
        <w:numPr>
          <w:ilvl w:val="0"/>
          <w:numId w:val="1"/>
        </w:numPr>
        <w:shd w:val="clear" w:color="auto" w:fill="FFFFFF"/>
        <w:spacing w:before="0" w:line="360" w:lineRule="auto"/>
        <w:jc w:val="both"/>
        <w:rPr>
          <w:rFonts w:ascii="Times New Roman" w:hAnsi="Times New Roman" w:cs="Times New Roman"/>
          <w:color w:val="auto"/>
          <w:sz w:val="26"/>
          <w:szCs w:val="26"/>
          <w:u w:val="single"/>
        </w:rPr>
      </w:pPr>
      <w:r w:rsidRPr="00E9799B">
        <w:rPr>
          <w:rFonts w:ascii="Times New Roman" w:hAnsi="Times New Roman" w:cs="Times New Roman"/>
          <w:color w:val="auto"/>
          <w:sz w:val="26"/>
          <w:szCs w:val="26"/>
          <w:u w:val="single"/>
        </w:rPr>
        <w:t xml:space="preserve">Невозможность потерять или испортить </w:t>
      </w:r>
      <w:r w:rsidR="00E9799B" w:rsidRPr="00E9799B">
        <w:rPr>
          <w:rFonts w:ascii="Times New Roman" w:hAnsi="Times New Roman" w:cs="Times New Roman"/>
          <w:color w:val="auto"/>
          <w:sz w:val="26"/>
          <w:szCs w:val="26"/>
          <w:u w:val="single"/>
        </w:rPr>
        <w:t xml:space="preserve">электронную </w:t>
      </w:r>
      <w:r w:rsidRPr="00E9799B">
        <w:rPr>
          <w:rFonts w:ascii="Times New Roman" w:hAnsi="Times New Roman" w:cs="Times New Roman"/>
          <w:color w:val="auto"/>
          <w:sz w:val="26"/>
          <w:szCs w:val="26"/>
          <w:u w:val="single"/>
        </w:rPr>
        <w:t>трудовую книжку</w:t>
      </w:r>
      <w:r w:rsidR="00E9799B">
        <w:rPr>
          <w:rFonts w:ascii="Times New Roman" w:hAnsi="Times New Roman" w:cs="Times New Roman"/>
          <w:color w:val="auto"/>
          <w:sz w:val="26"/>
          <w:szCs w:val="26"/>
          <w:u w:val="single"/>
        </w:rPr>
        <w:t>.</w:t>
      </w:r>
    </w:p>
    <w:p w:rsidR="007772C0" w:rsidRPr="007772C0" w:rsidRDefault="007772C0" w:rsidP="007772C0">
      <w:pPr>
        <w:pStyle w:val="a9"/>
        <w:shd w:val="clear" w:color="auto" w:fill="FFFFFF"/>
        <w:spacing w:after="0" w:line="360" w:lineRule="auto"/>
        <w:jc w:val="both"/>
        <w:rPr>
          <w:sz w:val="26"/>
          <w:szCs w:val="26"/>
        </w:rPr>
      </w:pPr>
      <w:r w:rsidRPr="007772C0">
        <w:rPr>
          <w:sz w:val="26"/>
          <w:szCs w:val="26"/>
        </w:rPr>
        <w:t xml:space="preserve">Если все данные будут храниться в электронном виде, то уйдут в прошлое переживания работника о том, что с бумажной трудовой книжкой может что-то случиться. Во-первых, сам работник может ее потерять или случайно испортить. Во-вторых, такое может произойти и по вине работодателя или вследствие несчастного случая, например, пожара, наводнения, любого стихийного события. На </w:t>
      </w:r>
      <w:hyperlink r:id="rId6" w:history="1">
        <w:r w:rsidRPr="00E9799B">
          <w:rPr>
            <w:rStyle w:val="a8"/>
            <w:color w:val="auto"/>
            <w:sz w:val="26"/>
            <w:szCs w:val="26"/>
            <w:u w:val="none"/>
          </w:rPr>
          <w:t>восстановление</w:t>
        </w:r>
      </w:hyperlink>
      <w:r w:rsidRPr="00E9799B">
        <w:rPr>
          <w:sz w:val="26"/>
          <w:szCs w:val="26"/>
        </w:rPr>
        <w:t xml:space="preserve"> с</w:t>
      </w:r>
      <w:r w:rsidRPr="007772C0">
        <w:rPr>
          <w:sz w:val="26"/>
          <w:szCs w:val="26"/>
        </w:rPr>
        <w:t>ведений о трудовой деятельности могут уйти месяцы. Известны случаи массовой утраты трудовых книжек, когда органам власти приходилось создавать специальные комиссии по воссозданию документов. При электронном ведении книжек любые данные можно будет извлечь из базы за несколько секунд.</w:t>
      </w:r>
    </w:p>
    <w:p w:rsidR="007772C0" w:rsidRPr="00E9799B" w:rsidRDefault="007772C0" w:rsidP="00E9799B">
      <w:pPr>
        <w:pStyle w:val="3"/>
        <w:numPr>
          <w:ilvl w:val="0"/>
          <w:numId w:val="1"/>
        </w:numPr>
        <w:shd w:val="clear" w:color="auto" w:fill="FFFFFF"/>
        <w:spacing w:before="0" w:line="360" w:lineRule="auto"/>
        <w:jc w:val="both"/>
        <w:rPr>
          <w:rFonts w:ascii="Times New Roman" w:hAnsi="Times New Roman" w:cs="Times New Roman"/>
          <w:color w:val="auto"/>
          <w:sz w:val="26"/>
          <w:szCs w:val="26"/>
          <w:u w:val="single"/>
        </w:rPr>
      </w:pPr>
      <w:r w:rsidRPr="00E9799B">
        <w:rPr>
          <w:rFonts w:ascii="Times New Roman" w:hAnsi="Times New Roman" w:cs="Times New Roman"/>
          <w:color w:val="auto"/>
          <w:sz w:val="26"/>
          <w:szCs w:val="26"/>
          <w:u w:val="single"/>
        </w:rPr>
        <w:t>Возможность легко и быстро подтвердить свой трудовой стаж</w:t>
      </w:r>
      <w:r w:rsidR="00E9799B" w:rsidRPr="00E9799B">
        <w:rPr>
          <w:rFonts w:ascii="Times New Roman" w:hAnsi="Times New Roman" w:cs="Times New Roman"/>
          <w:color w:val="auto"/>
          <w:sz w:val="26"/>
          <w:szCs w:val="26"/>
          <w:u w:val="single"/>
        </w:rPr>
        <w:t>.</w:t>
      </w:r>
    </w:p>
    <w:p w:rsidR="007772C0" w:rsidRPr="007772C0" w:rsidRDefault="007772C0" w:rsidP="007772C0">
      <w:pPr>
        <w:pStyle w:val="a9"/>
        <w:shd w:val="clear" w:color="auto" w:fill="FFFFFF"/>
        <w:spacing w:after="0" w:line="360" w:lineRule="auto"/>
        <w:jc w:val="both"/>
        <w:rPr>
          <w:sz w:val="26"/>
          <w:szCs w:val="26"/>
        </w:rPr>
      </w:pPr>
      <w:r w:rsidRPr="007772C0">
        <w:rPr>
          <w:sz w:val="26"/>
          <w:szCs w:val="26"/>
        </w:rPr>
        <w:t>Для граждан, оформляющих пенсию, нередко весьма затруднительным представляется подтверждение информации о трудовой деятельности. Данные теряются, не сохраняются, иногда невозможно отыскать организацию-работодателя.</w:t>
      </w:r>
      <w:r w:rsidRPr="007772C0">
        <w:rPr>
          <w:sz w:val="26"/>
          <w:szCs w:val="26"/>
        </w:rPr>
        <w:br/>
      </w:r>
      <w:r w:rsidRPr="007772C0">
        <w:rPr>
          <w:sz w:val="26"/>
          <w:szCs w:val="26"/>
        </w:rPr>
        <w:lastRenderedPageBreak/>
        <w:t xml:space="preserve">У владельца электронной трудовой книжки такой проблемы не будет. При назначении пенсии ПФР самостоятельно извлечет нужную информацию. Во всех иных случаях работник вправе будет в любой момент получить </w:t>
      </w:r>
      <w:r w:rsidR="00E9799B">
        <w:rPr>
          <w:sz w:val="26"/>
          <w:szCs w:val="26"/>
        </w:rPr>
        <w:t>сведения</w:t>
      </w:r>
      <w:r w:rsidRPr="007772C0">
        <w:rPr>
          <w:sz w:val="26"/>
          <w:szCs w:val="26"/>
        </w:rPr>
        <w:t xml:space="preserve"> из электронной трудовой книжки, в том числе с возможностью ее распечатки на бумажном носителе. Сделать это можно будет самостоятельно через портал «</w:t>
      </w:r>
      <w:proofErr w:type="spellStart"/>
      <w:r w:rsidRPr="007772C0">
        <w:rPr>
          <w:sz w:val="26"/>
          <w:szCs w:val="26"/>
        </w:rPr>
        <w:t>Госуслуги</w:t>
      </w:r>
      <w:proofErr w:type="spellEnd"/>
      <w:r w:rsidRPr="007772C0">
        <w:rPr>
          <w:sz w:val="26"/>
          <w:szCs w:val="26"/>
        </w:rPr>
        <w:t xml:space="preserve">», в личном кабинете на сайте ПФР либо обратившись в ближайший МФЦ (ч. 4 ст. 66.1 ТК РФ). Можно по-прежнему обратиться к работодателю, который по заявлению трудящегося обязан выдать </w:t>
      </w:r>
      <w:r w:rsidR="00E9799B">
        <w:rPr>
          <w:sz w:val="26"/>
          <w:szCs w:val="26"/>
        </w:rPr>
        <w:t>сведения</w:t>
      </w:r>
      <w:r w:rsidRPr="007772C0">
        <w:rPr>
          <w:sz w:val="26"/>
          <w:szCs w:val="26"/>
        </w:rPr>
        <w:t xml:space="preserve"> в течение трех дней и обязательно при увольнении (ч. 5 ст. 66.1 ТК РФ).</w:t>
      </w:r>
    </w:p>
    <w:p w:rsidR="007772C0" w:rsidRPr="00E9799B" w:rsidRDefault="007772C0" w:rsidP="00E9799B">
      <w:pPr>
        <w:pStyle w:val="3"/>
        <w:numPr>
          <w:ilvl w:val="0"/>
          <w:numId w:val="1"/>
        </w:numPr>
        <w:shd w:val="clear" w:color="auto" w:fill="FFFFFF"/>
        <w:spacing w:before="0" w:line="360" w:lineRule="auto"/>
        <w:jc w:val="both"/>
        <w:rPr>
          <w:rFonts w:ascii="Times New Roman" w:hAnsi="Times New Roman" w:cs="Times New Roman"/>
          <w:color w:val="auto"/>
          <w:sz w:val="26"/>
          <w:szCs w:val="26"/>
          <w:u w:val="single"/>
        </w:rPr>
      </w:pPr>
      <w:r w:rsidRPr="00E9799B">
        <w:rPr>
          <w:rFonts w:ascii="Times New Roman" w:hAnsi="Times New Roman" w:cs="Times New Roman"/>
          <w:color w:val="auto"/>
          <w:sz w:val="26"/>
          <w:szCs w:val="26"/>
          <w:u w:val="single"/>
        </w:rPr>
        <w:t>Возможность устройства на работу и увольнения дистанционно</w:t>
      </w:r>
      <w:r w:rsidR="007C074B">
        <w:rPr>
          <w:rFonts w:ascii="Times New Roman" w:hAnsi="Times New Roman" w:cs="Times New Roman"/>
          <w:color w:val="auto"/>
          <w:sz w:val="26"/>
          <w:szCs w:val="26"/>
          <w:u w:val="single"/>
        </w:rPr>
        <w:t>.</w:t>
      </w:r>
    </w:p>
    <w:p w:rsidR="007772C0" w:rsidRPr="007772C0" w:rsidRDefault="007772C0" w:rsidP="007772C0">
      <w:pPr>
        <w:pStyle w:val="a9"/>
        <w:shd w:val="clear" w:color="auto" w:fill="FFFFFF"/>
        <w:spacing w:after="0" w:line="360" w:lineRule="auto"/>
        <w:jc w:val="both"/>
        <w:rPr>
          <w:sz w:val="26"/>
          <w:szCs w:val="26"/>
        </w:rPr>
      </w:pPr>
      <w:r w:rsidRPr="007772C0">
        <w:rPr>
          <w:sz w:val="26"/>
          <w:szCs w:val="26"/>
        </w:rPr>
        <w:t>Такая возможность особенно важна для работников филиалов, а также работающих удаленно. Теперь им не потребуется тратить время и деньги на поездку к работодателю для представления или получения трудовой книжки.</w:t>
      </w:r>
    </w:p>
    <w:p w:rsidR="007772C0" w:rsidRPr="00E9799B" w:rsidRDefault="007772C0" w:rsidP="00E9799B">
      <w:pPr>
        <w:pStyle w:val="3"/>
        <w:numPr>
          <w:ilvl w:val="0"/>
          <w:numId w:val="1"/>
        </w:numPr>
        <w:shd w:val="clear" w:color="auto" w:fill="FFFFFF"/>
        <w:spacing w:before="0" w:line="360" w:lineRule="auto"/>
        <w:jc w:val="both"/>
        <w:rPr>
          <w:rFonts w:ascii="Times New Roman" w:hAnsi="Times New Roman" w:cs="Times New Roman"/>
          <w:color w:val="auto"/>
          <w:sz w:val="26"/>
          <w:szCs w:val="26"/>
          <w:u w:val="single"/>
        </w:rPr>
      </w:pPr>
      <w:r w:rsidRPr="00E9799B">
        <w:rPr>
          <w:rFonts w:ascii="Times New Roman" w:hAnsi="Times New Roman" w:cs="Times New Roman"/>
          <w:color w:val="auto"/>
          <w:sz w:val="26"/>
          <w:szCs w:val="26"/>
          <w:u w:val="single"/>
        </w:rPr>
        <w:t>Отсутствие необходимости ждать выдачи трудовой книжки при увольнении</w:t>
      </w:r>
      <w:r w:rsidR="007C074B">
        <w:rPr>
          <w:rFonts w:ascii="Times New Roman" w:hAnsi="Times New Roman" w:cs="Times New Roman"/>
          <w:color w:val="auto"/>
          <w:sz w:val="26"/>
          <w:szCs w:val="26"/>
          <w:u w:val="single"/>
        </w:rPr>
        <w:t>.</w:t>
      </w:r>
    </w:p>
    <w:p w:rsidR="007772C0" w:rsidRDefault="007772C0" w:rsidP="007772C0">
      <w:pPr>
        <w:pStyle w:val="a9"/>
        <w:shd w:val="clear" w:color="auto" w:fill="FFFFFF"/>
        <w:spacing w:after="0" w:line="360" w:lineRule="auto"/>
        <w:jc w:val="both"/>
        <w:rPr>
          <w:sz w:val="26"/>
          <w:szCs w:val="26"/>
        </w:rPr>
      </w:pPr>
      <w:r w:rsidRPr="007772C0">
        <w:rPr>
          <w:sz w:val="26"/>
          <w:szCs w:val="26"/>
        </w:rPr>
        <w:t>Теперь работник, имеющий электронную трудовую,</w:t>
      </w:r>
      <w:r w:rsidR="007C074B">
        <w:rPr>
          <w:sz w:val="26"/>
          <w:szCs w:val="26"/>
        </w:rPr>
        <w:t xml:space="preserve"> после отработки 2х недель после подачи заявления,</w:t>
      </w:r>
      <w:r w:rsidRPr="007772C0">
        <w:rPr>
          <w:sz w:val="26"/>
          <w:szCs w:val="26"/>
        </w:rPr>
        <w:t xml:space="preserve"> может уйти, не дожидаясь ее </w:t>
      </w:r>
      <w:hyperlink r:id="rId7" w:history="1">
        <w:r w:rsidRPr="007C074B">
          <w:rPr>
            <w:rStyle w:val="a8"/>
            <w:color w:val="auto"/>
            <w:sz w:val="26"/>
            <w:szCs w:val="26"/>
            <w:u w:val="none"/>
          </w:rPr>
          <w:t>выдачи</w:t>
        </w:r>
      </w:hyperlink>
      <w:r w:rsidRPr="007C074B">
        <w:rPr>
          <w:sz w:val="26"/>
          <w:szCs w:val="26"/>
        </w:rPr>
        <w:t>.</w:t>
      </w:r>
      <w:r w:rsidRPr="007772C0">
        <w:rPr>
          <w:sz w:val="26"/>
          <w:szCs w:val="26"/>
        </w:rPr>
        <w:t xml:space="preserve"> </w:t>
      </w: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Default="007C074B" w:rsidP="007772C0">
      <w:pPr>
        <w:pStyle w:val="a9"/>
        <w:shd w:val="clear" w:color="auto" w:fill="FFFFFF"/>
        <w:spacing w:after="0" w:line="360" w:lineRule="auto"/>
        <w:jc w:val="both"/>
        <w:rPr>
          <w:sz w:val="26"/>
          <w:szCs w:val="26"/>
        </w:rPr>
      </w:pPr>
    </w:p>
    <w:p w:rsidR="007C074B" w:rsidRPr="007772C0" w:rsidRDefault="007C074B" w:rsidP="007772C0">
      <w:pPr>
        <w:pStyle w:val="a9"/>
        <w:shd w:val="clear" w:color="auto" w:fill="FFFFFF"/>
        <w:spacing w:after="0" w:line="360" w:lineRule="auto"/>
        <w:jc w:val="both"/>
        <w:rPr>
          <w:sz w:val="26"/>
          <w:szCs w:val="26"/>
        </w:rPr>
      </w:pPr>
      <w:bookmarkStart w:id="0" w:name="_GoBack"/>
      <w:bookmarkEnd w:id="0"/>
    </w:p>
    <w:p w:rsidR="004B62A8" w:rsidRDefault="004B62A8" w:rsidP="00E161FA">
      <w:pPr>
        <w:spacing w:line="312" w:lineRule="auto"/>
        <w:ind w:firstLine="708"/>
        <w:jc w:val="both"/>
        <w:rPr>
          <w:sz w:val="26"/>
          <w:szCs w:val="26"/>
        </w:rPr>
      </w:pPr>
    </w:p>
    <w:p w:rsidR="004C7686" w:rsidRDefault="004C7686" w:rsidP="00E161FA">
      <w:pPr>
        <w:spacing w:line="312" w:lineRule="auto"/>
        <w:ind w:firstLine="708"/>
        <w:jc w:val="both"/>
        <w:rPr>
          <w:sz w:val="26"/>
          <w:szCs w:val="26"/>
        </w:rPr>
      </w:pPr>
    </w:p>
    <w:p w:rsidR="00796C39" w:rsidRPr="004C7686" w:rsidRDefault="00796C39" w:rsidP="00496DF6">
      <w:pPr>
        <w:pStyle w:val="a6"/>
        <w:jc w:val="right"/>
        <w:rPr>
          <w:sz w:val="20"/>
          <w:szCs w:val="20"/>
        </w:rPr>
      </w:pPr>
      <w:r>
        <w:rPr>
          <w:sz w:val="26"/>
          <w:szCs w:val="26"/>
        </w:rPr>
        <w:t xml:space="preserve">                                                  </w:t>
      </w:r>
      <w:r w:rsidR="00E9799B">
        <w:rPr>
          <w:sz w:val="26"/>
          <w:szCs w:val="26"/>
        </w:rPr>
        <w:t>Н</w:t>
      </w:r>
      <w:r w:rsidR="00496DF6" w:rsidRPr="004C7686">
        <w:rPr>
          <w:sz w:val="20"/>
          <w:szCs w:val="20"/>
        </w:rPr>
        <w:t>ачальник отдела персонифицированного учета и   взаимодействия со страхователями</w:t>
      </w:r>
      <w:r w:rsidRPr="004C7686">
        <w:rPr>
          <w:sz w:val="20"/>
          <w:szCs w:val="20"/>
        </w:rPr>
        <w:t xml:space="preserve"> Управления </w:t>
      </w:r>
      <w:r w:rsidR="00496DF6" w:rsidRPr="004C7686">
        <w:rPr>
          <w:sz w:val="20"/>
          <w:szCs w:val="20"/>
        </w:rPr>
        <w:t xml:space="preserve">Наталья </w:t>
      </w:r>
      <w:r w:rsidR="00E9799B">
        <w:rPr>
          <w:sz w:val="20"/>
          <w:szCs w:val="20"/>
        </w:rPr>
        <w:t>Паршина</w:t>
      </w:r>
    </w:p>
    <w:p w:rsidR="00796C39" w:rsidRPr="004F2822" w:rsidRDefault="00796C39" w:rsidP="00796C39">
      <w:pPr>
        <w:pStyle w:val="a6"/>
        <w:jc w:val="center"/>
        <w:rPr>
          <w:sz w:val="26"/>
          <w:szCs w:val="26"/>
        </w:rPr>
      </w:pPr>
      <w:r w:rsidRPr="00E939E5">
        <w:rPr>
          <w:sz w:val="28"/>
          <w:szCs w:val="28"/>
        </w:rPr>
        <w:t>_______________________________</w:t>
      </w:r>
      <w:r w:rsidRPr="00EC4C39">
        <w:rPr>
          <w:sz w:val="28"/>
          <w:szCs w:val="28"/>
        </w:rPr>
        <w:t>___________________</w:t>
      </w:r>
      <w:r>
        <w:rPr>
          <w:sz w:val="28"/>
          <w:szCs w:val="28"/>
        </w:rPr>
        <w:t>_</w:t>
      </w:r>
      <w:r w:rsidR="00496DF6">
        <w:rPr>
          <w:sz w:val="28"/>
          <w:szCs w:val="28"/>
        </w:rPr>
        <w:t>_______________</w:t>
      </w:r>
    </w:p>
    <w:p w:rsidR="007A23E2" w:rsidRPr="004B62A8" w:rsidRDefault="00796C39" w:rsidP="00E161FA">
      <w:pPr>
        <w:jc w:val="center"/>
      </w:pPr>
      <w:r w:rsidRPr="00C40710">
        <w:t>Тел. (4234</w:t>
      </w:r>
      <w:proofErr w:type="gramStart"/>
      <w:r w:rsidRPr="00C40710">
        <w:t>)  33</w:t>
      </w:r>
      <w:proofErr w:type="gramEnd"/>
      <w:r w:rsidRPr="00C40710">
        <w:t xml:space="preserve"> 70 65                 </w:t>
      </w:r>
      <w:r w:rsidRPr="00C40710">
        <w:rPr>
          <w:b/>
        </w:rPr>
        <w:t>Управление ПФР</w:t>
      </w:r>
      <w:r w:rsidRPr="00C40710">
        <w:t xml:space="preserve">                </w:t>
      </w:r>
      <w:r w:rsidRPr="00C40710">
        <w:rPr>
          <w:lang w:val="en-US"/>
        </w:rPr>
        <w:t>e</w:t>
      </w:r>
      <w:r w:rsidRPr="00C40710">
        <w:t>-</w:t>
      </w:r>
      <w:r w:rsidRPr="00C40710">
        <w:rPr>
          <w:lang w:val="en-US"/>
        </w:rPr>
        <w:t>mail</w:t>
      </w:r>
      <w:r w:rsidRPr="00C40710">
        <w:t>: 160101@035.</w:t>
      </w:r>
      <w:proofErr w:type="spellStart"/>
      <w:r w:rsidRPr="00C40710">
        <w:rPr>
          <w:lang w:val="en-US"/>
        </w:rPr>
        <w:t>pfr</w:t>
      </w:r>
      <w:proofErr w:type="spellEnd"/>
      <w:r w:rsidRPr="00C40710">
        <w:t>.</w:t>
      </w:r>
      <w:proofErr w:type="spellStart"/>
      <w:r w:rsidRPr="00C40710">
        <w:rPr>
          <w:lang w:val="en-US"/>
        </w:rPr>
        <w:t>ru</w:t>
      </w:r>
      <w:proofErr w:type="spellEnd"/>
    </w:p>
    <w:sectPr w:rsidR="007A23E2" w:rsidRPr="004B62A8" w:rsidSect="00796C3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F1CA9"/>
    <w:multiLevelType w:val="hybridMultilevel"/>
    <w:tmpl w:val="0E2E65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39"/>
    <w:rsid w:val="00496DF6"/>
    <w:rsid w:val="004B62A8"/>
    <w:rsid w:val="004C7686"/>
    <w:rsid w:val="007772C0"/>
    <w:rsid w:val="00796C39"/>
    <w:rsid w:val="007A23E2"/>
    <w:rsid w:val="007C074B"/>
    <w:rsid w:val="00AD7734"/>
    <w:rsid w:val="00BE024B"/>
    <w:rsid w:val="00C54222"/>
    <w:rsid w:val="00E161FA"/>
    <w:rsid w:val="00E9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D67BA-CDA8-461C-96F2-AE0F568B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3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772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96C3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C39"/>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796C39"/>
    <w:rPr>
      <w:rFonts w:ascii="Segoe UI" w:hAnsi="Segoe UI" w:cs="Segoe UI"/>
      <w:sz w:val="18"/>
      <w:szCs w:val="18"/>
    </w:rPr>
  </w:style>
  <w:style w:type="paragraph" w:styleId="a5">
    <w:name w:val="No Spacing"/>
    <w:qFormat/>
    <w:rsid w:val="00796C39"/>
    <w:pPr>
      <w:spacing w:after="0" w:line="240" w:lineRule="auto"/>
    </w:pPr>
    <w:rPr>
      <w:rFonts w:ascii="Calibri" w:eastAsia="Calibri" w:hAnsi="Calibri" w:cs="Times New Roman"/>
    </w:rPr>
  </w:style>
  <w:style w:type="paragraph" w:customStyle="1" w:styleId="a6">
    <w:name w:val="Текст новости"/>
    <w:link w:val="a7"/>
    <w:qFormat/>
    <w:rsid w:val="00796C39"/>
    <w:pPr>
      <w:spacing w:after="120" w:line="240" w:lineRule="auto"/>
      <w:jc w:val="both"/>
    </w:pPr>
    <w:rPr>
      <w:rFonts w:ascii="Times New Roman" w:eastAsia="Times New Roman" w:hAnsi="Times New Roman" w:cs="Times New Roman"/>
      <w:sz w:val="24"/>
      <w:szCs w:val="24"/>
      <w:lang w:eastAsia="ru-RU"/>
    </w:rPr>
  </w:style>
  <w:style w:type="character" w:customStyle="1" w:styleId="a7">
    <w:name w:val="Текст новости Знак"/>
    <w:link w:val="a6"/>
    <w:rsid w:val="00796C39"/>
    <w:rPr>
      <w:rFonts w:ascii="Times New Roman" w:eastAsia="Times New Roman" w:hAnsi="Times New Roman" w:cs="Times New Roman"/>
      <w:sz w:val="24"/>
      <w:szCs w:val="24"/>
      <w:lang w:eastAsia="ru-RU"/>
    </w:rPr>
  </w:style>
  <w:style w:type="paragraph" w:customStyle="1" w:styleId="1">
    <w:name w:val="Б1"/>
    <w:basedOn w:val="3"/>
    <w:link w:val="10"/>
    <w:qFormat/>
    <w:rsid w:val="00796C39"/>
    <w:pPr>
      <w:spacing w:before="0" w:after="120"/>
      <w:ind w:firstLine="709"/>
      <w:jc w:val="both"/>
    </w:pPr>
    <w:rPr>
      <w:rFonts w:ascii="Arial" w:eastAsia="Times New Roman" w:hAnsi="Arial" w:cs="Arial"/>
      <w:bCs/>
      <w:i/>
      <w:color w:val="auto"/>
      <w:szCs w:val="26"/>
    </w:rPr>
  </w:style>
  <w:style w:type="character" w:customStyle="1" w:styleId="10">
    <w:name w:val="Б1 Знак"/>
    <w:link w:val="1"/>
    <w:rsid w:val="00796C39"/>
    <w:rPr>
      <w:rFonts w:ascii="Arial" w:eastAsia="Times New Roman" w:hAnsi="Arial" w:cs="Arial"/>
      <w:bCs/>
      <w:i/>
      <w:sz w:val="24"/>
      <w:szCs w:val="26"/>
      <w:lang w:eastAsia="ru-RU"/>
    </w:rPr>
  </w:style>
  <w:style w:type="character" w:customStyle="1" w:styleId="30">
    <w:name w:val="Заголовок 3 Знак"/>
    <w:basedOn w:val="a0"/>
    <w:link w:val="3"/>
    <w:uiPriority w:val="9"/>
    <w:semiHidden/>
    <w:rsid w:val="00796C39"/>
    <w:rPr>
      <w:rFonts w:asciiTheme="majorHAnsi" w:eastAsiaTheme="majorEastAsia" w:hAnsiTheme="majorHAnsi" w:cstheme="majorBidi"/>
      <w:color w:val="1F4D78" w:themeColor="accent1" w:themeShade="7F"/>
      <w:sz w:val="24"/>
      <w:szCs w:val="24"/>
      <w:lang w:eastAsia="ru-RU"/>
    </w:rPr>
  </w:style>
  <w:style w:type="character" w:styleId="a8">
    <w:name w:val="Hyperlink"/>
    <w:basedOn w:val="a0"/>
    <w:uiPriority w:val="99"/>
    <w:unhideWhenUsed/>
    <w:rsid w:val="004B62A8"/>
    <w:rPr>
      <w:color w:val="0563C1" w:themeColor="hyperlink"/>
      <w:u w:val="single"/>
    </w:rPr>
  </w:style>
  <w:style w:type="character" w:customStyle="1" w:styleId="20">
    <w:name w:val="Заголовок 2 Знак"/>
    <w:basedOn w:val="a0"/>
    <w:link w:val="2"/>
    <w:uiPriority w:val="9"/>
    <w:semiHidden/>
    <w:rsid w:val="007772C0"/>
    <w:rPr>
      <w:rFonts w:asciiTheme="majorHAnsi" w:eastAsiaTheme="majorEastAsia" w:hAnsiTheme="majorHAnsi" w:cstheme="majorBidi"/>
      <w:color w:val="2E74B5" w:themeColor="accent1" w:themeShade="BF"/>
      <w:sz w:val="26"/>
      <w:szCs w:val="26"/>
      <w:lang w:eastAsia="ru-RU"/>
    </w:rPr>
  </w:style>
  <w:style w:type="paragraph" w:styleId="a9">
    <w:name w:val="Normal (Web)"/>
    <w:basedOn w:val="a"/>
    <w:uiPriority w:val="99"/>
    <w:semiHidden/>
    <w:unhideWhenUsed/>
    <w:rsid w:val="007772C0"/>
    <w:pPr>
      <w:spacing w:after="300" w:line="348"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6510">
      <w:bodyDiv w:val="1"/>
      <w:marLeft w:val="0"/>
      <w:marRight w:val="0"/>
      <w:marTop w:val="0"/>
      <w:marBottom w:val="0"/>
      <w:divBdr>
        <w:top w:val="none" w:sz="0" w:space="0" w:color="auto"/>
        <w:left w:val="none" w:sz="0" w:space="0" w:color="auto"/>
        <w:bottom w:val="none" w:sz="0" w:space="0" w:color="auto"/>
        <w:right w:val="none" w:sz="0" w:space="0" w:color="auto"/>
      </w:divBdr>
      <w:divsChild>
        <w:div w:id="153838409">
          <w:marLeft w:val="0"/>
          <w:marRight w:val="0"/>
          <w:marTop w:val="0"/>
          <w:marBottom w:val="0"/>
          <w:divBdr>
            <w:top w:val="none" w:sz="0" w:space="0" w:color="auto"/>
            <w:left w:val="none" w:sz="0" w:space="0" w:color="auto"/>
            <w:bottom w:val="none" w:sz="0" w:space="0" w:color="auto"/>
            <w:right w:val="none" w:sz="0" w:space="0" w:color="auto"/>
          </w:divBdr>
          <w:divsChild>
            <w:div w:id="52630967">
              <w:marLeft w:val="0"/>
              <w:marRight w:val="0"/>
              <w:marTop w:val="0"/>
              <w:marBottom w:val="960"/>
              <w:divBdr>
                <w:top w:val="none" w:sz="0" w:space="0" w:color="auto"/>
                <w:left w:val="none" w:sz="0" w:space="0" w:color="auto"/>
                <w:bottom w:val="none" w:sz="0" w:space="0" w:color="auto"/>
                <w:right w:val="none" w:sz="0" w:space="0" w:color="auto"/>
              </w:divBdr>
              <w:divsChild>
                <w:div w:id="1192570153">
                  <w:marLeft w:val="0"/>
                  <w:marRight w:val="0"/>
                  <w:marTop w:val="0"/>
                  <w:marBottom w:val="0"/>
                  <w:divBdr>
                    <w:top w:val="none" w:sz="0" w:space="0" w:color="auto"/>
                    <w:left w:val="none" w:sz="0" w:space="0" w:color="auto"/>
                    <w:bottom w:val="none" w:sz="0" w:space="0" w:color="auto"/>
                    <w:right w:val="none" w:sz="0" w:space="0" w:color="auto"/>
                  </w:divBdr>
                  <w:divsChild>
                    <w:div w:id="1621573818">
                      <w:marLeft w:val="0"/>
                      <w:marRight w:val="0"/>
                      <w:marTop w:val="0"/>
                      <w:marBottom w:val="720"/>
                      <w:divBdr>
                        <w:top w:val="none" w:sz="0" w:space="0" w:color="auto"/>
                        <w:left w:val="single" w:sz="48" w:space="30" w:color="DBE0E3"/>
                        <w:bottom w:val="none" w:sz="0" w:space="0" w:color="auto"/>
                        <w:right w:val="none" w:sz="0" w:space="0" w:color="auto"/>
                      </w:divBdr>
                      <w:divsChild>
                        <w:div w:id="7081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069111">
      <w:bodyDiv w:val="1"/>
      <w:marLeft w:val="0"/>
      <w:marRight w:val="0"/>
      <w:marTop w:val="0"/>
      <w:marBottom w:val="0"/>
      <w:divBdr>
        <w:top w:val="none" w:sz="0" w:space="0" w:color="auto"/>
        <w:left w:val="none" w:sz="0" w:space="0" w:color="auto"/>
        <w:bottom w:val="none" w:sz="0" w:space="0" w:color="auto"/>
        <w:right w:val="none" w:sz="0" w:space="0" w:color="auto"/>
      </w:divBdr>
      <w:divsChild>
        <w:div w:id="238056606">
          <w:marLeft w:val="0"/>
          <w:marRight w:val="0"/>
          <w:marTop w:val="0"/>
          <w:marBottom w:val="0"/>
          <w:divBdr>
            <w:top w:val="none" w:sz="0" w:space="0" w:color="auto"/>
            <w:left w:val="none" w:sz="0" w:space="0" w:color="auto"/>
            <w:bottom w:val="none" w:sz="0" w:space="0" w:color="auto"/>
            <w:right w:val="none" w:sz="0" w:space="0" w:color="auto"/>
          </w:divBdr>
          <w:divsChild>
            <w:div w:id="375546537">
              <w:marLeft w:val="0"/>
              <w:marRight w:val="0"/>
              <w:marTop w:val="0"/>
              <w:marBottom w:val="0"/>
              <w:divBdr>
                <w:top w:val="none" w:sz="0" w:space="0" w:color="auto"/>
                <w:left w:val="none" w:sz="0" w:space="0" w:color="auto"/>
                <w:bottom w:val="none" w:sz="0" w:space="0" w:color="auto"/>
                <w:right w:val="none" w:sz="0" w:space="0" w:color="auto"/>
              </w:divBdr>
              <w:divsChild>
                <w:div w:id="891355293">
                  <w:marLeft w:val="0"/>
                  <w:marRight w:val="0"/>
                  <w:marTop w:val="0"/>
                  <w:marBottom w:val="0"/>
                  <w:divBdr>
                    <w:top w:val="none" w:sz="0" w:space="0" w:color="auto"/>
                    <w:left w:val="none" w:sz="0" w:space="0" w:color="auto"/>
                    <w:bottom w:val="none" w:sz="0" w:space="0" w:color="auto"/>
                    <w:right w:val="none" w:sz="0" w:space="0" w:color="auto"/>
                  </w:divBdr>
                  <w:divsChild>
                    <w:div w:id="1666855671">
                      <w:marLeft w:val="0"/>
                      <w:marRight w:val="0"/>
                      <w:marTop w:val="0"/>
                      <w:marBottom w:val="0"/>
                      <w:divBdr>
                        <w:top w:val="none" w:sz="0" w:space="0" w:color="auto"/>
                        <w:left w:val="none" w:sz="0" w:space="0" w:color="auto"/>
                        <w:bottom w:val="none" w:sz="0" w:space="0" w:color="auto"/>
                        <w:right w:val="none" w:sz="0" w:space="0" w:color="auto"/>
                      </w:divBdr>
                      <w:divsChild>
                        <w:div w:id="245968531">
                          <w:marLeft w:val="0"/>
                          <w:marRight w:val="0"/>
                          <w:marTop w:val="0"/>
                          <w:marBottom w:val="0"/>
                          <w:divBdr>
                            <w:top w:val="none" w:sz="0" w:space="0" w:color="auto"/>
                            <w:left w:val="none" w:sz="0" w:space="0" w:color="auto"/>
                            <w:bottom w:val="none" w:sz="0" w:space="0" w:color="auto"/>
                            <w:right w:val="none" w:sz="0" w:space="0" w:color="auto"/>
                          </w:divBdr>
                          <w:divsChild>
                            <w:div w:id="1736048707">
                              <w:marLeft w:val="0"/>
                              <w:marRight w:val="0"/>
                              <w:marTop w:val="0"/>
                              <w:marBottom w:val="0"/>
                              <w:divBdr>
                                <w:top w:val="none" w:sz="0" w:space="0" w:color="auto"/>
                                <w:left w:val="none" w:sz="0" w:space="0" w:color="auto"/>
                                <w:bottom w:val="none" w:sz="0" w:space="0" w:color="auto"/>
                                <w:right w:val="none" w:sz="0" w:space="0" w:color="auto"/>
                              </w:divBdr>
                              <w:divsChild>
                                <w:div w:id="1440636140">
                                  <w:marLeft w:val="-225"/>
                                  <w:marRight w:val="-225"/>
                                  <w:marTop w:val="0"/>
                                  <w:marBottom w:val="0"/>
                                  <w:divBdr>
                                    <w:top w:val="none" w:sz="0" w:space="0" w:color="auto"/>
                                    <w:left w:val="none" w:sz="0" w:space="0" w:color="auto"/>
                                    <w:bottom w:val="none" w:sz="0" w:space="0" w:color="auto"/>
                                    <w:right w:val="none" w:sz="0" w:space="0" w:color="auto"/>
                                  </w:divBdr>
                                  <w:divsChild>
                                    <w:div w:id="1810828127">
                                      <w:marLeft w:val="0"/>
                                      <w:marRight w:val="0"/>
                                      <w:marTop w:val="0"/>
                                      <w:marBottom w:val="0"/>
                                      <w:divBdr>
                                        <w:top w:val="none" w:sz="0" w:space="0" w:color="auto"/>
                                        <w:left w:val="none" w:sz="0" w:space="0" w:color="auto"/>
                                        <w:bottom w:val="none" w:sz="0" w:space="0" w:color="auto"/>
                                        <w:right w:val="none" w:sz="0" w:space="0" w:color="auto"/>
                                      </w:divBdr>
                                      <w:divsChild>
                                        <w:div w:id="1388532638">
                                          <w:marLeft w:val="0"/>
                                          <w:marRight w:val="0"/>
                                          <w:marTop w:val="0"/>
                                          <w:marBottom w:val="0"/>
                                          <w:divBdr>
                                            <w:top w:val="none" w:sz="0" w:space="0" w:color="auto"/>
                                            <w:left w:val="none" w:sz="0" w:space="0" w:color="auto"/>
                                            <w:bottom w:val="none" w:sz="0" w:space="0" w:color="auto"/>
                                            <w:right w:val="none" w:sz="0" w:space="0" w:color="auto"/>
                                          </w:divBdr>
                                          <w:divsChild>
                                            <w:div w:id="5924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sjurist.ru/kadry/uvolnenie/vydacha_trudovoj_knizhki_pri_uvolnenii_po_tk_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jurist.ru/kadry/trudovaya_knizhka/kak_vosstanovit_trudovuyu_knizhku_esli_ona_uteryana_poshagovaya_instrukciya/"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Панфиленко Оксана Владимировна</dc:creator>
  <cp:keywords/>
  <dc:description/>
  <cp:lastModifiedBy>Панфиленко Оксана Владимировна</cp:lastModifiedBy>
  <cp:revision>2</cp:revision>
  <cp:lastPrinted>2020-04-29T04:40:00Z</cp:lastPrinted>
  <dcterms:created xsi:type="dcterms:W3CDTF">2020-04-29T04:40:00Z</dcterms:created>
  <dcterms:modified xsi:type="dcterms:W3CDTF">2020-04-29T04:40:00Z</dcterms:modified>
</cp:coreProperties>
</file>